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EE32BC" w:rsidRDefault="0084460A" w:rsidP="00EE32BC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EE32BC">
        <w:rPr>
          <w:sz w:val="24"/>
        </w:rPr>
        <w:t xml:space="preserve">: </w:t>
      </w:r>
    </w:p>
    <w:p w:rsidR="0084460A" w:rsidRPr="00F047C7" w:rsidRDefault="00183CCE" w:rsidP="00EE32BC">
      <w:pPr>
        <w:jc w:val="both"/>
        <w:rPr>
          <w:sz w:val="24"/>
        </w:rPr>
      </w:pPr>
      <w:r>
        <w:rPr>
          <w:sz w:val="24"/>
        </w:rPr>
        <w:t>Préstamo de Libros y Publicaciones Didácticas a domicilio</w:t>
      </w:r>
      <w:r w:rsidR="00EE32BC">
        <w:rPr>
          <w:sz w:val="24"/>
        </w:rPr>
        <w:t>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B64DE6" w:rsidRDefault="00B64DE6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bookmarkStart w:id="0" w:name="_GoBack"/>
      <w:bookmarkEnd w:id="0"/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B64DE6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721B5A" w:rsidRPr="00F047C7" w:rsidRDefault="00721B5A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D6E90"/>
    <w:rsid w:val="000F40C8"/>
    <w:rsid w:val="00125548"/>
    <w:rsid w:val="001814BF"/>
    <w:rsid w:val="00183CCE"/>
    <w:rsid w:val="002362EA"/>
    <w:rsid w:val="00246E9A"/>
    <w:rsid w:val="00255A70"/>
    <w:rsid w:val="002601E5"/>
    <w:rsid w:val="0029756D"/>
    <w:rsid w:val="002C56FD"/>
    <w:rsid w:val="0031548B"/>
    <w:rsid w:val="00322870"/>
    <w:rsid w:val="00336815"/>
    <w:rsid w:val="003B115D"/>
    <w:rsid w:val="0041379E"/>
    <w:rsid w:val="00433042"/>
    <w:rsid w:val="00451F0A"/>
    <w:rsid w:val="00487428"/>
    <w:rsid w:val="004A0368"/>
    <w:rsid w:val="005413BE"/>
    <w:rsid w:val="00566895"/>
    <w:rsid w:val="005B4D24"/>
    <w:rsid w:val="006E25D5"/>
    <w:rsid w:val="00721B5A"/>
    <w:rsid w:val="00755B2D"/>
    <w:rsid w:val="007F2B6C"/>
    <w:rsid w:val="0084460A"/>
    <w:rsid w:val="009B4820"/>
    <w:rsid w:val="00A03E56"/>
    <w:rsid w:val="00A35AE8"/>
    <w:rsid w:val="00A36868"/>
    <w:rsid w:val="00AD7B73"/>
    <w:rsid w:val="00B64DE6"/>
    <w:rsid w:val="00B9459E"/>
    <w:rsid w:val="00BD28F8"/>
    <w:rsid w:val="00C25753"/>
    <w:rsid w:val="00CC70BD"/>
    <w:rsid w:val="00D552BA"/>
    <w:rsid w:val="00D956C3"/>
    <w:rsid w:val="00E2456D"/>
    <w:rsid w:val="00E27B6B"/>
    <w:rsid w:val="00EE32BC"/>
    <w:rsid w:val="00EF2437"/>
    <w:rsid w:val="00F047C7"/>
    <w:rsid w:val="00F318DD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3D4A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2</cp:revision>
  <cp:lastPrinted>2018-04-05T13:39:00Z</cp:lastPrinted>
  <dcterms:created xsi:type="dcterms:W3CDTF">2018-04-06T15:16:00Z</dcterms:created>
  <dcterms:modified xsi:type="dcterms:W3CDTF">2018-04-06T15:16:00Z</dcterms:modified>
</cp:coreProperties>
</file>