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240" w:lineRule="auto"/>
        <w:ind w:right="240"/>
        <w:contextualSpacing w:val="0"/>
        <w:jc w:val="center"/>
        <w:rPr>
          <w:rFonts w:ascii="Arial" w:cs="Arial" w:eastAsia="Arial" w:hAnsi="Arial"/>
          <w:b w:val="1"/>
          <w:color w:val="ff0000"/>
          <w:sz w:val="24"/>
          <w:szCs w:val="24"/>
        </w:rPr>
      </w:pPr>
      <w:r w:rsidDel="00000000" w:rsidR="00000000" w:rsidRPr="00000000">
        <w:rPr>
          <w:rFonts w:ascii="Arial" w:cs="Arial" w:eastAsia="Arial" w:hAnsi="Arial"/>
          <w:b w:val="1"/>
          <w:sz w:val="24"/>
          <w:szCs w:val="24"/>
          <w:rtl w:val="0"/>
        </w:rPr>
        <w:t xml:space="preserve">Aviso de Privacidad simplificado de trámites ante Catastro Municipal</w:t>
      </w:r>
      <w:r w:rsidDel="00000000" w:rsidR="00000000" w:rsidRPr="00000000">
        <w:rPr>
          <w:rtl w:val="0"/>
        </w:rPr>
      </w:r>
    </w:p>
    <w:p w:rsidR="00000000" w:rsidDel="00000000" w:rsidP="00000000" w:rsidRDefault="00000000" w:rsidRPr="00000000" w14:paraId="00000001">
      <w:pPr>
        <w:shd w:fill="ffffff" w:val="clear"/>
        <w:spacing w:after="0" w:line="240" w:lineRule="auto"/>
        <w:ind w:right="240"/>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2">
      <w:pPr>
        <w:shd w:fill="ffffff" w:val="clear"/>
        <w:spacing w:after="0" w:line="240" w:lineRule="auto"/>
        <w:ind w:right="24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Honorable Ayuntamiento de Pueblo Viejo, Veracruz, con domicilio en Abasolo sin número esquina con Lerdo de Tejada, Zona Centro Ciudad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3">
      <w:pPr>
        <w:shd w:fill="ffffff" w:val="clear"/>
        <w:spacing w:after="0" w:line="240" w:lineRule="auto"/>
        <w:ind w:right="24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Los datos personales que recabamos de usted, los utilizaremos para las siguientes finalidades: </w:t>
      </w:r>
    </w:p>
    <w:p w:rsidR="00000000" w:rsidDel="00000000" w:rsidP="00000000" w:rsidRDefault="00000000" w:rsidRPr="00000000" w14:paraId="00000005">
      <w:pPr>
        <w:contextualSpacing w:val="0"/>
        <w:jc w:val="both"/>
        <w:rPr>
          <w:rFonts w:ascii="Arial" w:cs="Arial" w:eastAsia="Arial" w:hAnsi="Arial"/>
          <w:b w:val="1"/>
          <w:color w:val="ff0000"/>
          <w:sz w:val="24"/>
          <w:szCs w:val="24"/>
        </w:rPr>
      </w:pPr>
      <w:r w:rsidDel="00000000" w:rsidR="00000000" w:rsidRPr="00000000">
        <w:rPr>
          <w:rFonts w:ascii="Arial" w:cs="Arial" w:eastAsia="Arial" w:hAnsi="Arial"/>
          <w:b w:val="1"/>
          <w:color w:val="000000"/>
          <w:sz w:val="24"/>
          <w:szCs w:val="24"/>
          <w:rtl w:val="0"/>
        </w:rPr>
        <w:t xml:space="preserve">Otorgamiento de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Planos, Alineamiento de predios, licencias de construcción, licencias por registro, Deslindes, Certificados de valor catastral, Constancias de números oficiales, medición de lotes, abonos y/o liquidación de lotes del fundo legal, contribuciones catastrales y de manifiesto</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06">
      <w:pPr>
        <w:shd w:fill="ffffff" w:val="clear"/>
        <w:spacing w:after="0" w:line="240" w:lineRule="auto"/>
        <w:ind w:right="24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7">
      <w:pPr>
        <w:shd w:fill="ffffff" w:val="clear"/>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8">
      <w:pPr>
        <w:shd w:fill="ffffff" w:val="clear"/>
        <w:spacing w:after="0" w:line="240" w:lineRule="auto"/>
        <w:ind w:right="24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mayor información acerca del tratamiento y de los derechos que puede hacer valer, Usted puede consultar el Aviso de Privacidad Integral a través de la dirección electrónica </w:t>
      </w:r>
      <w:hyperlink r:id="rId6">
        <w:r w:rsidDel="00000000" w:rsidR="00000000" w:rsidRPr="00000000">
          <w:rPr>
            <w:rFonts w:ascii="Arial" w:cs="Arial" w:eastAsia="Arial" w:hAnsi="Arial"/>
            <w:color w:val="0563c1"/>
            <w:sz w:val="24"/>
            <w:szCs w:val="24"/>
            <w:u w:val="single"/>
            <w:rtl w:val="0"/>
          </w:rPr>
          <w:t xml:space="preserve">http://www.puebloviejo.gob.mx</w:t>
        </w:r>
      </w:hyperlink>
      <w:r w:rsidDel="00000000" w:rsidR="00000000" w:rsidRPr="00000000">
        <w:rPr>
          <w:rFonts w:ascii="Arial" w:cs="Arial" w:eastAsia="Arial" w:hAnsi="Arial"/>
          <w:sz w:val="24"/>
          <w:szCs w:val="24"/>
          <w:rtl w:val="0"/>
        </w:rPr>
        <w:t xml:space="preserve"> en la sección </w:t>
      </w:r>
      <w:r w:rsidDel="00000000" w:rsidR="00000000" w:rsidRPr="00000000">
        <w:rPr>
          <w:rFonts w:ascii="Arial" w:cs="Arial" w:eastAsia="Arial" w:hAnsi="Arial"/>
          <w:b w:val="1"/>
          <w:sz w:val="24"/>
          <w:szCs w:val="24"/>
          <w:rtl w:val="0"/>
        </w:rPr>
        <w:t xml:space="preserve">AVISOS DE PRIVACIDAD</w:t>
      </w:r>
      <w:r w:rsidDel="00000000" w:rsidR="00000000" w:rsidRPr="00000000">
        <w:rPr>
          <w:rtl w:val="0"/>
        </w:rPr>
      </w:r>
    </w:p>
    <w:p w:rsidR="00000000" w:rsidDel="00000000" w:rsidP="00000000" w:rsidRDefault="00000000" w:rsidRPr="00000000" w14:paraId="0000000A">
      <w:pPr>
        <w:shd w:fill="ffffff" w:val="clear"/>
        <w:spacing w:after="0" w:line="240" w:lineRule="auto"/>
        <w:ind w:right="240"/>
        <w:contextualSpacing w:val="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B">
      <w:pPr>
        <w:tabs>
          <w:tab w:val="left" w:pos="5529"/>
        </w:tabs>
        <w:contextualSpacing w:val="0"/>
        <w:jc w:val="center"/>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0C">
      <w:pPr>
        <w:contextualSpacing w:val="0"/>
        <w:jc w:val="both"/>
        <w:rPr>
          <w:sz w:val="24"/>
          <w:szCs w:val="24"/>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