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84460A" w:rsidRPr="00F047C7" w:rsidRDefault="0084460A" w:rsidP="00C306EE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C306EE">
        <w:rPr>
          <w:sz w:val="24"/>
        </w:rPr>
        <w:t>: Actas de Nacimiento, Actas de Defunción, actas de Matrimonio, Reconocimiento de hijos, Divorcios, Constancias de Estado Civil, Adopciones, Inscripción deactas.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AD7B73" w:rsidRPr="00F047C7" w:rsidRDefault="00AD7B73" w:rsidP="00F318DD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721B5A" w:rsidRPr="00F047C7" w:rsidRDefault="00CA2D1A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  <w:bookmarkStart w:id="0" w:name="_GoBack"/>
      <w:bookmarkEnd w:id="0"/>
    </w:p>
    <w:sectPr w:rsidR="00721B5A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75BB7"/>
    <w:rsid w:val="000D6E90"/>
    <w:rsid w:val="000F40C8"/>
    <w:rsid w:val="00125548"/>
    <w:rsid w:val="001814BF"/>
    <w:rsid w:val="002362EA"/>
    <w:rsid w:val="00246E9A"/>
    <w:rsid w:val="00255A70"/>
    <w:rsid w:val="002601E5"/>
    <w:rsid w:val="0029756D"/>
    <w:rsid w:val="002C56FD"/>
    <w:rsid w:val="00336815"/>
    <w:rsid w:val="00396FF0"/>
    <w:rsid w:val="003B115D"/>
    <w:rsid w:val="0041379E"/>
    <w:rsid w:val="00433042"/>
    <w:rsid w:val="00487428"/>
    <w:rsid w:val="004A0368"/>
    <w:rsid w:val="005413BE"/>
    <w:rsid w:val="005B4D24"/>
    <w:rsid w:val="006E25D5"/>
    <w:rsid w:val="00721B5A"/>
    <w:rsid w:val="00755B2D"/>
    <w:rsid w:val="007F2B6C"/>
    <w:rsid w:val="0084460A"/>
    <w:rsid w:val="00986936"/>
    <w:rsid w:val="009B4820"/>
    <w:rsid w:val="00A03E56"/>
    <w:rsid w:val="00A35AE8"/>
    <w:rsid w:val="00A36868"/>
    <w:rsid w:val="00AD7B73"/>
    <w:rsid w:val="00B9459E"/>
    <w:rsid w:val="00BD28F8"/>
    <w:rsid w:val="00C25753"/>
    <w:rsid w:val="00C306EE"/>
    <w:rsid w:val="00CA2D1A"/>
    <w:rsid w:val="00CC70BD"/>
    <w:rsid w:val="00D552BA"/>
    <w:rsid w:val="00D956C3"/>
    <w:rsid w:val="00E2456D"/>
    <w:rsid w:val="00E27B6B"/>
    <w:rsid w:val="00EF2437"/>
    <w:rsid w:val="00F047C7"/>
    <w:rsid w:val="00F318DD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3C65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3</cp:revision>
  <cp:lastPrinted>2018-04-05T13:39:00Z</cp:lastPrinted>
  <dcterms:created xsi:type="dcterms:W3CDTF">2018-04-06T14:32:00Z</dcterms:created>
  <dcterms:modified xsi:type="dcterms:W3CDTF">2018-04-06T14:32:00Z</dcterms:modified>
</cp:coreProperties>
</file>